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honburi" w:hAnsi="Thonburi" w:cs="Thonburi"/>
          <w:b/>
          <w:color w:val="047857"/>
          <w:sz w:val="22"/>
        </w:rPr>
        <w:t>ตารางเช็กด่วน</w:t>
      </w:r>
    </w:p>
    <w:p>
      <w:pPr>
        <w:jc w:val="center"/>
      </w:pPr>
      <w:r>
        <w:rPr>
          <w:rFonts w:ascii="Thonburi" w:hAnsi="Thonburi" w:cs="Thonburi"/>
          <w:b/>
          <w:color w:val="1E3A8A"/>
          <w:sz w:val="40"/>
        </w:rPr>
        <w:t>ตารางเช็กด่วนอ่านหน้าจอ Scatter Pays ของ PP: ไม่ดูการเรียงเป็นเส้นควรนับอะไร เกณฑ์ 8 ตัวคำนวณอย่างไร (คู่มืออ่านหน้าจอ 2026)</w:t>
      </w:r>
    </w:p>
    <w:p>
      <w:pPr>
        <w:jc w:val="center"/>
      </w:pPr>
      <w:r>
        <w:rPr>
          <w:rFonts w:ascii="Thonburi" w:hAnsi="Thonburi" w:cs="Thonburi"/>
          <w:b w:val="0"/>
          <w:color w:val="1E3A8A"/>
          <w:sz w:val="20"/>
        </w:rPr>
        <w:t>จัดทำโดย คู่มือเกม Pragmatic Play (pragmaticplayguide.com) · 2026-07-04 · เอกสารความรู้เชิงกลไก ไม่ใช่การดาวน์โหลดเกม/แอป</w:t>
      </w:r>
    </w:p>
    <w:p/>
    <w:p>
      <w:r>
        <w:rPr>
          <w:rFonts w:ascii="Thonburi" w:hAnsi="Thonburi" w:cs="Thonburi"/>
          <w:b w:val="0"/>
          <w:sz w:val="22"/>
        </w:rPr>
        <w:t>เปิดสล็อต PP สักเกม หน้ากติกาเขียน «Scatter Pays» หรือ «25 ไลน์» กำหนดว่าคุณต้องอ่านหน้าจออย่างไร ตารางเช็กด่วนนี้อธิบายการจ่ายแบบ «นับแค่จำนวน ไม่ดูตำแหน่ง» ของ Scatter Pays ให้ชัด: เกณฑ์คำนวณอย่างไร อ่านหน้าจอควรจ้องอะไร ทำไมมันจึงมักผูกมากับ Tumble เสมอ</w:t>
      </w:r>
    </w:p>
    <w:p/>
    <w:p>
      <w:r>
        <w:rPr>
          <w:rFonts w:ascii="Thonburi" w:hAnsi="Thonburi" w:cs="Thonburi"/>
          <w:b/>
          <w:color w:val="1E3A8A"/>
          <w:sz w:val="30"/>
        </w:rPr>
        <w:t>เอกสารนี้อธิบายอะไรบ้าง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Scatter Pays เทียบกับเพย์ไลน์ดั้งเดิม: อันหนึ่งนับจำนวน อีกอันดูเส้น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เกณฑ์ที่พบบ่อยของหน้าจอ 6×5: สัญลักษณ์ชนิดเดียวกันครบ 8 ตัวทั้งจอก็จ่าย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ทำไม Scatter Pays จึงมักมาคู่กับ Tumble เกือบทุกครั้ง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อ่านหน้าจอควรนับอะไร: เปลี่ยนความสนใจจาก «การเรียงเป็นเส้น» ไปเป็น «สัญลักษณ์ตัวหนึ่งมีทั้งหมดกี่ตัว»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การร่วงต่อเนื่องไม่ใช่ «เครื่องจะแตก» แต่เป็นการทำงานปกติของกลไก</w:t>
      </w:r>
    </w:p>
    <w:p/>
    <w:p>
      <w:r>
        <w:rPr>
          <w:rFonts w:ascii="Thonburi" w:hAnsi="Thonburi" w:cs="Thonburi"/>
          <w:b/>
          <w:color w:val="1E3A8A"/>
          <w:sz w:val="30"/>
        </w:rPr>
        <w:t>คำถามที่พบบ่อย</w:t>
      </w:r>
    </w:p>
    <w:p>
      <w:r>
        <w:rPr>
          <w:rFonts w:ascii="Thonburi" w:hAnsi="Thonburi" w:cs="Thonburi"/>
          <w:b/>
          <w:color w:val="1E3A8A"/>
          <w:sz w:val="24"/>
        </w:rPr>
        <w:t>Scatter Pays ชนะง่ายกว่าเพย์ไลน์จริงไหม?</w:t>
      </w:r>
    </w:p>
    <w:p>
      <w:r>
        <w:rPr>
          <w:rFonts w:ascii="Thonburi" w:hAnsi="Thonburi" w:cs="Thonburi"/>
          <w:b w:val="0"/>
          <w:sz w:val="21"/>
        </w:rPr>
        <w:t>ไม่จริง มันแค่เปลี่ยนวิธีตัดสิน — ครบจำนวนก็จ่าย ไม่ดูการเรียงเป็นเส้น แต่มักมาคู่กับความผันผวนสูงและ Tumble หมุนเปล่าก็เยอะ มันไม่เปลี่ยนค่าคาดหวังระยะยาวของเกม ความได้เปรียบของเจ้ามือยังคงอยู่</w:t>
      </w:r>
    </w:p>
    <w:p>
      <w:r>
        <w:rPr>
          <w:rFonts w:ascii="Thonburi" w:hAnsi="Thonburi" w:cs="Thonburi"/>
          <w:b/>
          <w:color w:val="1E3A8A"/>
          <w:sz w:val="24"/>
        </w:rPr>
        <w:t>หน้าจอ 6×5 แบบ Scatter Pays ทั่วไปต้องใช้กี่ตัวจึงจ่าย?</w:t>
      </w:r>
    </w:p>
    <w:p>
      <w:r>
        <w:rPr>
          <w:rFonts w:ascii="Thonburi" w:hAnsi="Thonburi" w:cs="Thonburi"/>
          <w:b w:val="0"/>
          <w:sz w:val="21"/>
        </w:rPr>
        <w:t>เกม 6×5 แบบ Scatter Pays ของ PP มักตั้งเกณฑ์ไว้ที่ทั้งจอออกสัญลักษณ์ชนิดเดียวกัน 8 ตัวขึ้นไปจึงทริกเกอร์การจ่าย ยิ่งมากอัตราจ่ายยิ่งสูง ยึดตามหน้ากติกาของแต่ละเกมเป็นหลัก</w:t>
      </w:r>
    </w:p>
    <w:p>
      <w:r>
        <w:rPr>
          <w:rFonts w:ascii="Thonburi" w:hAnsi="Thonburi" w:cs="Thonburi"/>
          <w:b/>
          <w:color w:val="1E3A8A"/>
          <w:sz w:val="24"/>
        </w:rPr>
        <w:t>ตารางเช็กด่วนนี้เป็นการดาวน์โหลดเกมไหม?</w:t>
      </w:r>
    </w:p>
    <w:p>
      <w:r>
        <w:rPr>
          <w:rFonts w:ascii="Thonburi" w:hAnsi="Thonburi" w:cs="Thonburi"/>
          <w:b w:val="0"/>
          <w:sz w:val="21"/>
        </w:rPr>
        <w:t>ไม่ใช่ มันเป็นเอกสารให้ความรู้เรื่องกลไก (PDF / Word) ไม่ใช่การดาวน์โหลดเกมหรือแอป หากอยากลองเกม PP ให้ไปที่หน้าเกมแต่ละเกมและใช้ทางเข้า «ทดลองเล่นฟรี»</w:t>
      </w:r>
    </w:p>
    <w:p/>
    <w:p>
      <w:r>
        <w:rPr>
          <w:rFonts w:ascii="Thonburi" w:hAnsi="Thonburi" w:cs="Thonburi"/>
          <w:b/>
          <w:color w:val="B45309"/>
          <w:sz w:val="24"/>
        </w:rPr>
        <w:t>18+  เล่นอย่างมีสติ</w:t>
      </w:r>
    </w:p>
    <w:p>
      <w:r>
        <w:rPr>
          <w:rFonts w:ascii="Thonburi" w:hAnsi="Thonburi" w:cs="Thonburi"/>
          <w:b w:val="0"/>
          <w:color w:val="6B7280"/>
          <w:sz w:val="19"/>
        </w:rPr>
        <w:t>เอกสารนี้จัดทำโดย คู่มือเกม Pragmatic Play อย่างอิสระ เพื่อให้ความรู้เชิงกลไกเท่านั้น ไม่ใช่ช่องทางทางการของ Pragmatic Play ไม่รับเดิมพันด้วยเงินจริงทุกรูปแบบ ไม่ให้และไม่แนะนำแพลตฟอร์มพนันใด ทั้งหน้านี้และไฟล์นี้ไม่มีลิงก์ affiliate หรือโปรโมชัน โหมดทดลองใช้เครดิตเสมือน ไม่สามารถยืนยันผลลัพธ์ของการเล่นด้วยเงินจริง การพนันมีความเสี่ยงและไม่มีกลไกใดลบความได้เปรียบของเจ้ามือได้ หากการเล่นเริ่มกระทบชีวิตหรืออารมณ์ของคุณ โปรดหยุดทันทีและขอความช่วยเหลือจากผู้เชี่ยวชาญ สำหรับผู้อ่านอายุ 18 ปีขึ้นไปเท่านั้น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